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0761EFA5" w:rsidR="003830AF" w:rsidRDefault="00B04DDE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January </w:t>
      </w:r>
      <w:r w:rsidR="00853537">
        <w:rPr>
          <w:rFonts w:ascii="Arial" w:hAnsi="Arial" w:cs="Arial"/>
          <w:sz w:val="22"/>
          <w:szCs w:val="22"/>
        </w:rPr>
        <w:t>25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7D41D9">
        <w:rPr>
          <w:rFonts w:ascii="Arial" w:hAnsi="Arial" w:cs="Arial"/>
          <w:sz w:val="20"/>
          <w:szCs w:val="20"/>
        </w:rPr>
        <w:t xml:space="preserve">               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578D6A48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  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7B3ABFE5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(Psalm 18:1-3</w:t>
      </w:r>
    </w:p>
    <w:p w14:paraId="59F923D2" w14:textId="58C6DB80" w:rsidR="009873CB" w:rsidRPr="00507916" w:rsidRDefault="009873CB" w:rsidP="009873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07916">
        <w:rPr>
          <w:rFonts w:ascii="Arial" w:hAnsi="Arial" w:cs="Arial"/>
          <w:sz w:val="22"/>
          <w:szCs w:val="22"/>
        </w:rPr>
        <w:t xml:space="preserve">Leader:  I love you, O </w:t>
      </w:r>
      <w:r>
        <w:rPr>
          <w:rFonts w:ascii="Arial" w:hAnsi="Arial" w:cs="Arial"/>
          <w:sz w:val="22"/>
          <w:szCs w:val="22"/>
        </w:rPr>
        <w:t>L</w:t>
      </w:r>
      <w:r w:rsidRPr="00507916">
        <w:rPr>
          <w:rFonts w:ascii="Arial" w:hAnsi="Arial" w:cs="Arial"/>
          <w:sz w:val="22"/>
          <w:szCs w:val="22"/>
        </w:rPr>
        <w:t>ord, my strength.</w:t>
      </w:r>
    </w:p>
    <w:p w14:paraId="45E004DB" w14:textId="5ADA0595" w:rsidR="009873CB" w:rsidRPr="00507916" w:rsidRDefault="009873CB" w:rsidP="009873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07916">
        <w:rPr>
          <w:rFonts w:ascii="Arial" w:hAnsi="Arial" w:cs="Arial"/>
          <w:sz w:val="22"/>
          <w:szCs w:val="22"/>
        </w:rPr>
        <w:t>People:  The Lord is my rock, my fortress and my deliverer.</w:t>
      </w:r>
    </w:p>
    <w:p w14:paraId="3E273008" w14:textId="368D0EE9" w:rsidR="009873CB" w:rsidRPr="00507916" w:rsidRDefault="009873CB" w:rsidP="009873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07916">
        <w:rPr>
          <w:rFonts w:ascii="Arial" w:hAnsi="Arial" w:cs="Arial"/>
          <w:sz w:val="22"/>
          <w:szCs w:val="22"/>
        </w:rPr>
        <w:t>Leader:  My God is my rock, in whom I take refuge.</w:t>
      </w:r>
    </w:p>
    <w:p w14:paraId="160531B8" w14:textId="77777777" w:rsidR="009873CB" w:rsidRDefault="009873CB" w:rsidP="009873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07916">
        <w:rPr>
          <w:rFonts w:ascii="Arial" w:hAnsi="Arial" w:cs="Arial"/>
          <w:sz w:val="22"/>
          <w:szCs w:val="22"/>
        </w:rPr>
        <w:t xml:space="preserve">People:  He is my shield and the horn of my salvation, </w:t>
      </w:r>
    </w:p>
    <w:p w14:paraId="006A8105" w14:textId="1D8ABD68" w:rsidR="009873CB" w:rsidRPr="00507916" w:rsidRDefault="009873CB" w:rsidP="009873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507916">
        <w:rPr>
          <w:rFonts w:ascii="Arial" w:hAnsi="Arial" w:cs="Arial"/>
          <w:sz w:val="22"/>
          <w:szCs w:val="22"/>
        </w:rPr>
        <w:t>my stronghold.</w:t>
      </w:r>
    </w:p>
    <w:p w14:paraId="3CA4FD49" w14:textId="1F5D886A" w:rsidR="00C24C46" w:rsidRPr="00C24C46" w:rsidRDefault="009873CB" w:rsidP="009873C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07916">
        <w:rPr>
          <w:rFonts w:ascii="Arial" w:hAnsi="Arial" w:cs="Arial"/>
          <w:sz w:val="22"/>
          <w:szCs w:val="22"/>
        </w:rPr>
        <w:t>All:  I call to the Lord, who is worthy of praise.</w:t>
      </w:r>
      <w:r w:rsidR="00C24C46">
        <w:rPr>
          <w:rFonts w:ascii="Arial" w:hAnsi="Arial" w:cs="Arial"/>
          <w:sz w:val="22"/>
          <w:szCs w:val="22"/>
        </w:rPr>
        <w:t xml:space="preserve"> </w:t>
      </w:r>
    </w:p>
    <w:p w14:paraId="2DABE58A" w14:textId="0B5F066E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2ADEBA54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       </w:t>
      </w:r>
      <w:r w:rsidR="009873CB">
        <w:rPr>
          <w:sz w:val="22"/>
          <w:szCs w:val="22"/>
        </w:rPr>
        <w:t xml:space="preserve">   </w:t>
      </w:r>
      <w:r w:rsidR="00AA350B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9873CB">
        <w:rPr>
          <w:sz w:val="22"/>
          <w:szCs w:val="22"/>
        </w:rPr>
        <w:t>In the Garden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     </w:t>
      </w:r>
      <w:r w:rsidR="001C6538">
        <w:rPr>
          <w:sz w:val="22"/>
          <w:szCs w:val="22"/>
        </w:rPr>
        <w:t xml:space="preserve">             </w:t>
      </w:r>
      <w:r w:rsidR="0076661D">
        <w:rPr>
          <w:sz w:val="22"/>
          <w:szCs w:val="22"/>
        </w:rPr>
        <w:t xml:space="preserve">           </w:t>
      </w:r>
      <w:r w:rsidR="009873CB">
        <w:rPr>
          <w:sz w:val="22"/>
          <w:szCs w:val="22"/>
        </w:rPr>
        <w:t xml:space="preserve">     425</w:t>
      </w:r>
    </w:p>
    <w:p w14:paraId="4B500F1F" w14:textId="16644CA3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>*Praise Song           “</w:t>
      </w:r>
      <w:r w:rsidR="009568FB">
        <w:rPr>
          <w:sz w:val="22"/>
          <w:szCs w:val="22"/>
        </w:rPr>
        <w:t>I Will Call upon the Lord</w:t>
      </w:r>
      <w:r>
        <w:rPr>
          <w:sz w:val="22"/>
          <w:szCs w:val="22"/>
        </w:rPr>
        <w:t xml:space="preserve">”          </w:t>
      </w:r>
      <w:r w:rsidR="009568FB">
        <w:rPr>
          <w:sz w:val="22"/>
          <w:szCs w:val="22"/>
        </w:rPr>
        <w:t xml:space="preserve">                 38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559B008" w14:textId="77777777" w:rsidR="009873CB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Responsive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 w:rsidR="00225187"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“Prayer”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 w:rsidR="00225187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</w:t>
      </w:r>
      <w:r w:rsidR="00A01757">
        <w:rPr>
          <w:sz w:val="22"/>
          <w:szCs w:val="22"/>
        </w:rPr>
        <w:t xml:space="preserve">  </w:t>
      </w:r>
      <w:r w:rsidR="001C6538">
        <w:rPr>
          <w:sz w:val="22"/>
          <w:szCs w:val="22"/>
        </w:rPr>
        <w:t xml:space="preserve">   </w:t>
      </w:r>
      <w:r w:rsidR="005474A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655</w:t>
      </w:r>
    </w:p>
    <w:p w14:paraId="5C104553" w14:textId="34C843A0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 Reading                        Psalm 112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(p. 952)</w:t>
      </w:r>
    </w:p>
    <w:p w14:paraId="4FCA0E39" w14:textId="23063CC9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9873CB">
        <w:rPr>
          <w:sz w:val="22"/>
          <w:szCs w:val="22"/>
        </w:rPr>
        <w:t>Lord, Listen to Your Children Praying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A01757">
        <w:rPr>
          <w:sz w:val="22"/>
          <w:szCs w:val="22"/>
        </w:rPr>
        <w:t xml:space="preserve">       </w:t>
      </w:r>
      <w:r w:rsidR="009873CB">
        <w:rPr>
          <w:sz w:val="22"/>
          <w:szCs w:val="22"/>
        </w:rPr>
        <w:t>429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04753926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9873CB">
        <w:rPr>
          <w:sz w:val="22"/>
          <w:szCs w:val="22"/>
        </w:rPr>
        <w:t>Lord, Listen to Your Children Praying</w:t>
      </w:r>
      <w:r>
        <w:rPr>
          <w:sz w:val="22"/>
          <w:szCs w:val="22"/>
        </w:rPr>
        <w:t xml:space="preserve">”     </w:t>
      </w:r>
      <w:r w:rsidR="00A01757">
        <w:rPr>
          <w:sz w:val="22"/>
          <w:szCs w:val="22"/>
        </w:rPr>
        <w:t xml:space="preserve">        </w:t>
      </w:r>
      <w:r w:rsidR="009873CB">
        <w:rPr>
          <w:sz w:val="22"/>
          <w:szCs w:val="22"/>
        </w:rPr>
        <w:t>429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022BF61A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Matthew </w:t>
      </w:r>
      <w:r w:rsidR="009873CB">
        <w:rPr>
          <w:sz w:val="22"/>
          <w:szCs w:val="22"/>
        </w:rPr>
        <w:t>6:5-15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 w:rsidR="009873CB">
        <w:rPr>
          <w:sz w:val="22"/>
          <w:szCs w:val="22"/>
        </w:rPr>
        <w:t>04</w:t>
      </w:r>
      <w:r w:rsidR="0081240C">
        <w:rPr>
          <w:sz w:val="22"/>
          <w:szCs w:val="22"/>
        </w:rPr>
        <w:t>)</w:t>
      </w:r>
    </w:p>
    <w:p w14:paraId="17BB5B00" w14:textId="0BAAB60C" w:rsidR="005474A9" w:rsidRDefault="005474A9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76661D">
        <w:rPr>
          <w:sz w:val="22"/>
          <w:szCs w:val="22"/>
        </w:rPr>
        <w:t xml:space="preserve">    </w:t>
      </w:r>
      <w:r w:rsidR="009873CB">
        <w:rPr>
          <w:sz w:val="22"/>
          <w:szCs w:val="22"/>
        </w:rPr>
        <w:t xml:space="preserve"> 1 John 5:11-15</w:t>
      </w:r>
      <w:r w:rsidR="006954ED">
        <w:rPr>
          <w:sz w:val="22"/>
          <w:szCs w:val="22"/>
        </w:rPr>
        <w:t xml:space="preserve">                   </w:t>
      </w:r>
      <w:r w:rsidR="0076661D">
        <w:rPr>
          <w:sz w:val="22"/>
          <w:szCs w:val="22"/>
        </w:rPr>
        <w:t xml:space="preserve">      </w:t>
      </w:r>
      <w:r w:rsidR="009873CB">
        <w:rPr>
          <w:sz w:val="22"/>
          <w:szCs w:val="22"/>
        </w:rPr>
        <w:t xml:space="preserve">  </w:t>
      </w:r>
      <w:r w:rsidR="006954ED">
        <w:rPr>
          <w:sz w:val="22"/>
          <w:szCs w:val="22"/>
        </w:rPr>
        <w:t>(p.1</w:t>
      </w:r>
      <w:r w:rsidR="009873CB">
        <w:rPr>
          <w:sz w:val="22"/>
          <w:szCs w:val="22"/>
        </w:rPr>
        <w:t>903</w:t>
      </w:r>
      <w:r w:rsidR="006954ED">
        <w:rPr>
          <w:sz w:val="22"/>
          <w:szCs w:val="22"/>
        </w:rPr>
        <w:t>)</w:t>
      </w:r>
    </w:p>
    <w:p w14:paraId="09ABCB80" w14:textId="59183BCD" w:rsidR="00722C51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     </w:t>
      </w:r>
      <w:r w:rsidR="009873CB">
        <w:rPr>
          <w:sz w:val="22"/>
          <w:szCs w:val="22"/>
        </w:rPr>
        <w:t xml:space="preserve">     </w:t>
      </w:r>
      <w:r w:rsidR="0076661D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9873CB">
        <w:rPr>
          <w:sz w:val="22"/>
          <w:szCs w:val="22"/>
        </w:rPr>
        <w:t>Power in Prayer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6D8B1339" w14:textId="77777777" w:rsidR="006954ED" w:rsidRDefault="006954ED" w:rsidP="00516501">
      <w:pPr>
        <w:jc w:val="center"/>
        <w:rPr>
          <w:b/>
          <w:bCs/>
          <w:sz w:val="22"/>
          <w:szCs w:val="22"/>
        </w:rPr>
      </w:pPr>
    </w:p>
    <w:p w14:paraId="59058972" w14:textId="77777777" w:rsidR="0076661D" w:rsidRDefault="0076661D" w:rsidP="00516501">
      <w:pPr>
        <w:jc w:val="center"/>
        <w:rPr>
          <w:b/>
          <w:bCs/>
          <w:sz w:val="22"/>
          <w:szCs w:val="22"/>
        </w:rPr>
      </w:pPr>
    </w:p>
    <w:p w14:paraId="18FC52A4" w14:textId="77777777" w:rsidR="0076661D" w:rsidRDefault="0076661D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57A6EB74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      </w:t>
      </w:r>
      <w:r w:rsidR="0076661D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9873CB">
        <w:rPr>
          <w:sz w:val="22"/>
          <w:szCs w:val="22"/>
        </w:rPr>
        <w:t>I Must Tell Jesus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         </w:t>
      </w:r>
      <w:r w:rsidR="00145A41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 </w:t>
      </w:r>
      <w:r w:rsidR="009873CB">
        <w:rPr>
          <w:sz w:val="22"/>
          <w:szCs w:val="22"/>
        </w:rPr>
        <w:t xml:space="preserve">        430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09B0F584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9873CB">
        <w:rPr>
          <w:sz w:val="22"/>
          <w:szCs w:val="22"/>
        </w:rPr>
        <w:t>Somebody’s Praying Me Through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27DBB0AF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Ryan Doorenbos</w:t>
      </w:r>
    </w:p>
    <w:p w14:paraId="3C79BFB0" w14:textId="00F02A26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&amp; Mrs Russell Doorenbos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746F0D06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9873CB">
        <w:rPr>
          <w:rFonts w:ascii="Arial" w:hAnsi="Arial" w:cs="Arial"/>
          <w:sz w:val="22"/>
          <w:szCs w:val="22"/>
        </w:rPr>
        <w:t>Leah (Preston) &amp; Don Vander Ploeg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184325F0" w:rsidR="00E57CB5" w:rsidRDefault="006954ED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January</w:t>
      </w:r>
    </w:p>
    <w:p w14:paraId="61B2FB7D" w14:textId="2EE1FE49" w:rsidR="00D838B2" w:rsidRDefault="00C21370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873CB">
        <w:rPr>
          <w:rFonts w:cs="Arial"/>
          <w:sz w:val="22"/>
          <w:szCs w:val="22"/>
        </w:rPr>
        <w:t xml:space="preserve"> </w:t>
      </w:r>
      <w:r w:rsidR="003E48D6">
        <w:rPr>
          <w:rFonts w:cs="Arial"/>
          <w:sz w:val="22"/>
          <w:szCs w:val="22"/>
        </w:rPr>
        <w:t>27  LifeWise, Boyden</w:t>
      </w:r>
    </w:p>
    <w:p w14:paraId="22220895" w14:textId="5CC23A94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28  LifeWise, Hull</w:t>
      </w:r>
    </w:p>
    <w:p w14:paraId="2D2CF376" w14:textId="71AB6930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28  Ladies Bible Study, 1pm</w:t>
      </w:r>
    </w:p>
    <w:p w14:paraId="12E46E73" w14:textId="6E94F5AC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28  Awana, 6pm</w:t>
      </w:r>
    </w:p>
    <w:p w14:paraId="075AA883" w14:textId="20A47F43" w:rsidR="006954ED" w:rsidRPr="00D838B2" w:rsidRDefault="006954ED" w:rsidP="008328D8">
      <w:pPr>
        <w:rPr>
          <w:rFonts w:cs="Arial"/>
          <w:sz w:val="22"/>
          <w:szCs w:val="22"/>
        </w:rPr>
      </w:pPr>
      <w:r w:rsidRPr="006954ED"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08C8C398" w14:textId="77777777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29  Men’s Bible Study, 8am</w:t>
      </w:r>
    </w:p>
    <w:p w14:paraId="0091DB3E" w14:textId="77777777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29  LifeWise, Boyden</w:t>
      </w:r>
    </w:p>
    <w:p w14:paraId="1803BA4A" w14:textId="77777777" w:rsidR="003E48D6" w:rsidRDefault="003E48D6" w:rsidP="009873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3274F007" w14:textId="1505BBD6" w:rsidR="003E48D6" w:rsidRDefault="003E48D6" w:rsidP="009873CB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February</w:t>
      </w:r>
    </w:p>
    <w:p w14:paraId="55C06123" w14:textId="29A75F74" w:rsidR="00D838B2" w:rsidRPr="003E48D6" w:rsidRDefault="003E48D6" w:rsidP="009873CB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1  Adult Bible Study, 6pm  </w:t>
      </w:r>
      <w:r w:rsidR="00D838B2">
        <w:rPr>
          <w:rFonts w:cs="Arial"/>
          <w:sz w:val="22"/>
          <w:szCs w:val="22"/>
        </w:rPr>
        <w:t xml:space="preserve">  </w:t>
      </w:r>
    </w:p>
    <w:p w14:paraId="09A51939" w14:textId="77777777" w:rsidR="00C658BD" w:rsidRDefault="00C658BD" w:rsidP="002722FA">
      <w:pPr>
        <w:rPr>
          <w:rFonts w:cs="Arial"/>
          <w:sz w:val="22"/>
          <w:szCs w:val="22"/>
        </w:rPr>
      </w:pPr>
    </w:p>
    <w:p w14:paraId="35F2854D" w14:textId="77777777" w:rsidR="00C658BD" w:rsidRDefault="00C658BD" w:rsidP="002722FA">
      <w:pPr>
        <w:rPr>
          <w:rFonts w:cs="Arial"/>
          <w:sz w:val="22"/>
          <w:szCs w:val="22"/>
        </w:rPr>
      </w:pPr>
    </w:p>
    <w:p w14:paraId="0CB0FCD0" w14:textId="77777777" w:rsidR="00E6044C" w:rsidRDefault="00E6044C" w:rsidP="00214C7C">
      <w:pPr>
        <w:rPr>
          <w:rFonts w:cs="Arial"/>
          <w:sz w:val="22"/>
          <w:szCs w:val="22"/>
        </w:rPr>
      </w:pPr>
    </w:p>
    <w:p w14:paraId="194B5B6C" w14:textId="77777777" w:rsidR="00D75870" w:rsidRDefault="00D75870" w:rsidP="00214C7C">
      <w:pPr>
        <w:rPr>
          <w:rFonts w:cs="Arial"/>
          <w:sz w:val="22"/>
          <w:szCs w:val="22"/>
        </w:rPr>
      </w:pP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41E46B" w14:textId="0A80B57A" w:rsidR="00145A41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145A41">
        <w:rPr>
          <w:rFonts w:ascii="Arial" w:hAnsi="Arial" w:cs="Arial"/>
          <w:sz w:val="22"/>
          <w:szCs w:val="22"/>
        </w:rPr>
        <w:t>January – Kade Moret</w:t>
      </w:r>
    </w:p>
    <w:p w14:paraId="3A6BEC2A" w14:textId="48BFDEBE" w:rsidR="00BF72BC" w:rsidRPr="00A30C37" w:rsidRDefault="00BF72B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February – Taelyn Doorenbos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55AE1D" w14:textId="56AA21F8" w:rsidR="00BF72BC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3A0DA8">
        <w:rPr>
          <w:rFonts w:ascii="Arial" w:hAnsi="Arial" w:cs="Arial"/>
          <w:sz w:val="22"/>
          <w:szCs w:val="22"/>
        </w:rPr>
        <w:t xml:space="preserve">January </w:t>
      </w:r>
      <w:r w:rsidR="00BF72BC">
        <w:rPr>
          <w:rFonts w:ascii="Arial" w:hAnsi="Arial" w:cs="Arial"/>
          <w:sz w:val="22"/>
          <w:szCs w:val="22"/>
        </w:rPr>
        <w:t>25 – Ed &amp; Rhonda Petitt</w:t>
      </w:r>
    </w:p>
    <w:p w14:paraId="1E7C97DA" w14:textId="57E601E8" w:rsidR="00BF72BC" w:rsidRDefault="00BF72B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February 1 – Duane &amp; Aljean Schafer</w:t>
      </w:r>
    </w:p>
    <w:p w14:paraId="359626E7" w14:textId="0D10AD58" w:rsidR="003E48D6" w:rsidRDefault="003E48D6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8 – Karen Sietstra / Sharon Van Der Wilt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7686773F" w:rsidR="00EA652D" w:rsidRDefault="00BF72BC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January 1</w:t>
      </w:r>
      <w:r w:rsidR="003E48D6">
        <w:rPr>
          <w:rFonts w:ascii="Arial" w:hAnsi="Arial" w:cs="Arial"/>
          <w:sz w:val="22"/>
          <w:szCs w:val="22"/>
          <w:u w:val="single"/>
        </w:rPr>
        <w:t>8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06123136" w:rsidR="00951C29" w:rsidRDefault="003E48D6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17F0A3FD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156EF976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026C4836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1803B05C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4A3BB4FD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2DDAE7BA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045BC303" w14:textId="77777777" w:rsidR="00EA07DB" w:rsidRDefault="00EA07DB" w:rsidP="00401C81">
      <w:pPr>
        <w:rPr>
          <w:rFonts w:cs="Arial"/>
          <w:sz w:val="22"/>
          <w:szCs w:val="22"/>
        </w:rPr>
      </w:pPr>
    </w:p>
    <w:p w14:paraId="5033188C" w14:textId="77777777" w:rsidR="00C21370" w:rsidRDefault="00C21370" w:rsidP="00401C81">
      <w:pPr>
        <w:rPr>
          <w:rFonts w:cs="Arial"/>
          <w:sz w:val="22"/>
          <w:szCs w:val="22"/>
        </w:rPr>
      </w:pPr>
    </w:p>
    <w:p w14:paraId="135550FF" w14:textId="77777777" w:rsidR="00C21370" w:rsidRDefault="00C21370" w:rsidP="00401C81">
      <w:pPr>
        <w:rPr>
          <w:rFonts w:cs="Arial"/>
          <w:sz w:val="22"/>
          <w:szCs w:val="22"/>
        </w:rPr>
      </w:pPr>
    </w:p>
    <w:p w14:paraId="2238FF6C" w14:textId="77777777" w:rsidR="000572FC" w:rsidRDefault="000572FC" w:rsidP="00401C81">
      <w:pPr>
        <w:rPr>
          <w:rFonts w:cs="Arial"/>
          <w:b/>
          <w:bCs/>
          <w:sz w:val="22"/>
          <w:szCs w:val="22"/>
          <w:u w:val="single"/>
        </w:rPr>
      </w:pPr>
    </w:p>
    <w:p w14:paraId="4140A239" w14:textId="77777777" w:rsidR="000572FC" w:rsidRDefault="000572FC" w:rsidP="00401C81">
      <w:pPr>
        <w:rPr>
          <w:rFonts w:cs="Arial"/>
          <w:b/>
          <w:bCs/>
          <w:sz w:val="22"/>
          <w:szCs w:val="22"/>
          <w:u w:val="single"/>
        </w:rPr>
      </w:pPr>
    </w:p>
    <w:p w14:paraId="0B9329B6" w14:textId="77777777" w:rsidR="00EA07DB" w:rsidRDefault="00EA07DB" w:rsidP="00401C81">
      <w:pPr>
        <w:rPr>
          <w:rFonts w:cs="Arial"/>
          <w:sz w:val="22"/>
          <w:szCs w:val="22"/>
        </w:rPr>
      </w:pPr>
    </w:p>
    <w:p w14:paraId="1C864BAF" w14:textId="77777777" w:rsidR="003A0DA8" w:rsidRDefault="003A0DA8" w:rsidP="00401C81">
      <w:pPr>
        <w:rPr>
          <w:rFonts w:cs="Arial"/>
          <w:b/>
          <w:bCs/>
          <w:sz w:val="22"/>
          <w:szCs w:val="22"/>
        </w:rPr>
      </w:pPr>
    </w:p>
    <w:sectPr w:rsidR="003A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499C" w14:textId="77777777" w:rsidR="00CF6192" w:rsidRDefault="00CF6192" w:rsidP="00AB171B">
      <w:r>
        <w:separator/>
      </w:r>
    </w:p>
  </w:endnote>
  <w:endnote w:type="continuationSeparator" w:id="0">
    <w:p w14:paraId="61D46340" w14:textId="77777777" w:rsidR="00CF6192" w:rsidRDefault="00CF6192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C55C" w14:textId="77777777" w:rsidR="00CF6192" w:rsidRDefault="00CF6192" w:rsidP="00AB171B">
      <w:r>
        <w:separator/>
      </w:r>
    </w:p>
  </w:footnote>
  <w:footnote w:type="continuationSeparator" w:id="0">
    <w:p w14:paraId="6F127568" w14:textId="77777777" w:rsidR="00CF6192" w:rsidRDefault="00CF6192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3652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70</cp:revision>
  <cp:lastPrinted>2026-01-23T20:46:00Z</cp:lastPrinted>
  <dcterms:created xsi:type="dcterms:W3CDTF">2025-08-29T21:53:00Z</dcterms:created>
  <dcterms:modified xsi:type="dcterms:W3CDTF">2026-01-23T20:46:00Z</dcterms:modified>
</cp:coreProperties>
</file>